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58" w:rsidRPr="00514258" w:rsidRDefault="00514258" w:rsidP="00514258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  <w:r w:rsidRPr="00514258">
        <w:rPr>
          <w:noProof/>
        </w:rPr>
        <w:pict>
          <v:rect id="Rectangle 6" o:spid="_x0000_s1026" style="position:absolute;left:0;text-align:left;margin-left:371.85pt;margin-top:-55.05pt;width:31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" fillcolor="white [3212]" strokecolor="white [3212]" strokeweight="2pt"/>
        </w:pict>
      </w:r>
      <w:r w:rsidRPr="00514258">
        <w:rPr>
          <w:rFonts w:ascii="Times New Roman" w:hAnsi="Times New Roman"/>
          <w:b/>
          <w:sz w:val="28"/>
        </w:rPr>
        <w:t>REFERENCES</w:t>
      </w:r>
    </w:p>
    <w:p w:rsidR="00514258" w:rsidRPr="00514258" w:rsidRDefault="00514258" w:rsidP="005142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4258" w:rsidRPr="00514258" w:rsidRDefault="00514258" w:rsidP="0051425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14"/>
        </w:rPr>
      </w:pPr>
      <w:r w:rsidRPr="00514258">
        <w:rPr>
          <w:rFonts w:ascii="Times New Roman" w:hAnsi="Times New Roman"/>
          <w:sz w:val="24"/>
          <w:szCs w:val="14"/>
        </w:rPr>
        <w:t>Abrams, M.H. 1999</w:t>
      </w:r>
      <w:r w:rsidRPr="00514258">
        <w:rPr>
          <w:rFonts w:ascii="Times New Roman" w:hAnsi="Times New Roman"/>
          <w:i/>
          <w:sz w:val="24"/>
          <w:szCs w:val="14"/>
        </w:rPr>
        <w:t>. A Glossary of Literary Terms</w:t>
      </w:r>
      <w:r w:rsidRPr="00514258">
        <w:rPr>
          <w:rFonts w:ascii="Times New Roman" w:hAnsi="Times New Roman"/>
          <w:sz w:val="24"/>
          <w:szCs w:val="14"/>
        </w:rPr>
        <w:t>. New York: McPeek.</w:t>
      </w:r>
    </w:p>
    <w:p w:rsidR="00514258" w:rsidRPr="00514258" w:rsidRDefault="00514258" w:rsidP="0051425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14"/>
        </w:rPr>
      </w:pPr>
      <w:bookmarkStart w:id="0" w:name="_GoBack"/>
      <w:bookmarkEnd w:id="0"/>
    </w:p>
    <w:p w:rsidR="00514258" w:rsidRPr="00514258" w:rsidRDefault="00514258" w:rsidP="0051425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14258">
        <w:rPr>
          <w:rFonts w:ascii="Times New Roman" w:hAnsi="Times New Roman"/>
          <w:sz w:val="24"/>
          <w:szCs w:val="24"/>
        </w:rPr>
        <w:t xml:space="preserve">Berg, Bruce L. 2007. </w:t>
      </w:r>
      <w:r w:rsidRPr="00514258">
        <w:rPr>
          <w:rFonts w:ascii="Times New Roman" w:hAnsi="Times New Roman"/>
          <w:i/>
          <w:sz w:val="24"/>
          <w:szCs w:val="24"/>
        </w:rPr>
        <w:t>Qualitative Research Methods for the Social Sciences 6</w:t>
      </w:r>
      <w:r w:rsidRPr="00514258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514258">
        <w:rPr>
          <w:rFonts w:ascii="Times New Roman" w:hAnsi="Times New Roman"/>
          <w:i/>
          <w:sz w:val="24"/>
          <w:szCs w:val="24"/>
        </w:rPr>
        <w:t xml:space="preserve"> Edition</w:t>
      </w:r>
      <w:r w:rsidRPr="00514258">
        <w:rPr>
          <w:rFonts w:ascii="Times New Roman" w:hAnsi="Times New Roman"/>
          <w:sz w:val="24"/>
          <w:szCs w:val="24"/>
        </w:rPr>
        <w:t>. San Francisco: Pearson Education, Inc.</w:t>
      </w:r>
    </w:p>
    <w:p w:rsidR="00514258" w:rsidRPr="00514258" w:rsidRDefault="00514258" w:rsidP="0051425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14258" w:rsidRPr="00514258" w:rsidRDefault="00514258" w:rsidP="00514258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14258">
        <w:rPr>
          <w:rFonts w:ascii="Times New Roman" w:eastAsia="Times New Roman" w:hAnsi="Times New Roman"/>
          <w:sz w:val="24"/>
          <w:szCs w:val="24"/>
        </w:rPr>
        <w:t xml:space="preserve">Dobie, Ann B. 2011. Theory into Practice: An Introduction to Literary Criticism. From </w:t>
      </w:r>
      <w:hyperlink r:id="rId6" w:history="1">
        <w:r w:rsidRPr="00514258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http://www.cengagebrain.com/content/dobie023300495902330</w:t>
        </w:r>
      </w:hyperlink>
      <w:r w:rsidRPr="00514258">
        <w:rPr>
          <w:rFonts w:ascii="Times New Roman" w:eastAsia="Times New Roman" w:hAnsi="Times New Roman"/>
          <w:sz w:val="24"/>
          <w:szCs w:val="24"/>
        </w:rPr>
        <w:t xml:space="preserve"> (Retrieved on Nov 11, 2017)</w:t>
      </w:r>
    </w:p>
    <w:p w:rsidR="00514258" w:rsidRPr="00514258" w:rsidRDefault="00514258" w:rsidP="00514258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14258">
        <w:rPr>
          <w:rFonts w:ascii="Times New Roman" w:eastAsia="Times New Roman" w:hAnsi="Times New Roman"/>
          <w:sz w:val="24"/>
          <w:szCs w:val="24"/>
        </w:rPr>
        <w:t>Eckert, Lisa Schade. 2006. How Does It mean? Engaging Reluctant Readers Through Literary Theory. Heinemann: Portsmouth, NH.</w:t>
      </w:r>
    </w:p>
    <w:p w:rsidR="00514258" w:rsidRPr="00514258" w:rsidRDefault="00514258" w:rsidP="0051425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14258">
        <w:rPr>
          <w:rFonts w:ascii="Times New Roman" w:hAnsi="Times New Roman"/>
          <w:sz w:val="24"/>
          <w:szCs w:val="24"/>
        </w:rPr>
        <w:t xml:space="preserve">Ekalaya, Bisma Indar, and Delvi Wahyuni. 2013. Three Faces of Crow: The Archetypal Images in Ted Hughe’s Poems Crow Blacker Than Ever, Crow’s Fall, And Crow’s Nerve Fail. </w:t>
      </w:r>
      <w:r w:rsidRPr="00514258">
        <w:rPr>
          <w:rFonts w:ascii="Times New Roman" w:hAnsi="Times New Roman"/>
          <w:i/>
          <w:sz w:val="24"/>
          <w:szCs w:val="24"/>
        </w:rPr>
        <w:t>A Journal of English Language and Literature</w:t>
      </w:r>
      <w:r w:rsidRPr="00514258">
        <w:rPr>
          <w:rFonts w:ascii="Times New Roman" w:hAnsi="Times New Roman"/>
          <w:sz w:val="24"/>
          <w:szCs w:val="24"/>
        </w:rPr>
        <w:t>, 2 (1), pg. 11-14.</w:t>
      </w:r>
    </w:p>
    <w:p w:rsidR="00514258" w:rsidRPr="00514258" w:rsidRDefault="00514258" w:rsidP="0051425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514258" w:rsidRPr="00514258" w:rsidRDefault="00514258" w:rsidP="0051425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4"/>
          <w:szCs w:val="64"/>
        </w:rPr>
      </w:pPr>
      <w:r w:rsidRPr="00514258">
        <w:rPr>
          <w:rFonts w:ascii="Times New Roman" w:hAnsi="Times New Roman"/>
          <w:bCs/>
          <w:sz w:val="24"/>
          <w:szCs w:val="64"/>
        </w:rPr>
        <w:t>Gates, Pamela S., et al. 200.</w:t>
      </w:r>
      <w:r w:rsidRPr="00514258">
        <w:rPr>
          <w:rFonts w:ascii="Times New Roman" w:hAnsi="Times New Roman"/>
          <w:bCs/>
          <w:i/>
          <w:sz w:val="24"/>
          <w:szCs w:val="64"/>
        </w:rPr>
        <w:t xml:space="preserve"> Fantasy Literature for Children and Young Adults</w:t>
      </w:r>
      <w:r w:rsidRPr="00514258">
        <w:rPr>
          <w:rFonts w:ascii="Times New Roman" w:hAnsi="Times New Roman"/>
          <w:bCs/>
          <w:sz w:val="24"/>
          <w:szCs w:val="64"/>
        </w:rPr>
        <w:t>. United States: Scarecrow Press, Inc.</w:t>
      </w:r>
    </w:p>
    <w:p w:rsidR="00514258" w:rsidRPr="00514258" w:rsidRDefault="00514258" w:rsidP="0051425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4"/>
          <w:szCs w:val="64"/>
        </w:rPr>
      </w:pPr>
    </w:p>
    <w:p w:rsidR="00514258" w:rsidRPr="00514258" w:rsidRDefault="00514258" w:rsidP="0051425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Cs/>
          <w:sz w:val="24"/>
          <w:szCs w:val="64"/>
        </w:rPr>
      </w:pPr>
      <w:r w:rsidRPr="00514258">
        <w:rPr>
          <w:rFonts w:ascii="Times New Roman" w:hAnsi="Times New Roman"/>
          <w:bCs/>
          <w:sz w:val="24"/>
          <w:szCs w:val="64"/>
        </w:rPr>
        <w:t xml:space="preserve">Guerin, L, Wilfred. 2005. </w:t>
      </w:r>
      <w:r w:rsidRPr="00514258">
        <w:rPr>
          <w:rFonts w:ascii="Times New Roman" w:hAnsi="Times New Roman"/>
          <w:bCs/>
          <w:i/>
          <w:sz w:val="24"/>
          <w:szCs w:val="64"/>
        </w:rPr>
        <w:t>A Handbook of Critical Approaches to Literature</w:t>
      </w:r>
      <w:r w:rsidRPr="00514258">
        <w:rPr>
          <w:rFonts w:ascii="Times New Roman" w:hAnsi="Times New Roman"/>
          <w:bCs/>
          <w:sz w:val="24"/>
          <w:szCs w:val="64"/>
        </w:rPr>
        <w:t>. New York: Oxford University Press.</w:t>
      </w:r>
    </w:p>
    <w:p w:rsidR="00514258" w:rsidRPr="00514258" w:rsidRDefault="00514258" w:rsidP="00514258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/>
          <w:bCs/>
          <w:sz w:val="24"/>
          <w:szCs w:val="64"/>
        </w:rPr>
      </w:pPr>
    </w:p>
    <w:p w:rsidR="00514258" w:rsidRPr="00514258" w:rsidRDefault="00514258" w:rsidP="005142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58">
        <w:rPr>
          <w:rFonts w:ascii="Times New Roman" w:eastAsia="Times New Roman" w:hAnsi="Times New Roman" w:cs="Times New Roman"/>
          <w:sz w:val="24"/>
          <w:szCs w:val="24"/>
        </w:rPr>
        <w:t xml:space="preserve">Jung, Carl. 1968. </w:t>
      </w:r>
      <w:hyperlink r:id="rId7" w:history="1">
        <w:r w:rsidRPr="00514258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Archetypes and the Collective Unconscious. </w:t>
        </w:r>
        <w:r w:rsidRPr="00514258">
          <w:rPr>
            <w:rFonts w:ascii="Times New Roman" w:eastAsia="Times New Roman" w:hAnsi="Times New Roman" w:cs="Times New Roman"/>
            <w:sz w:val="24"/>
            <w:szCs w:val="24"/>
          </w:rPr>
          <w:t xml:space="preserve">United Kingdom: </w:t>
        </w:r>
      </w:hyperlink>
      <w:r w:rsidRPr="00514258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514258" w:rsidRPr="00514258" w:rsidRDefault="00514258" w:rsidP="00514258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bCs/>
          <w:sz w:val="24"/>
          <w:szCs w:val="64"/>
        </w:rPr>
      </w:pPr>
    </w:p>
    <w:p w:rsidR="00514258" w:rsidRPr="00514258" w:rsidRDefault="00514258" w:rsidP="00514258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bCs/>
          <w:sz w:val="24"/>
          <w:szCs w:val="64"/>
        </w:rPr>
      </w:pPr>
      <w:r w:rsidRPr="00514258">
        <w:rPr>
          <w:rFonts w:ascii="Times New Roman" w:hAnsi="Times New Roman"/>
          <w:bCs/>
          <w:sz w:val="24"/>
          <w:szCs w:val="64"/>
        </w:rPr>
        <w:t xml:space="preserve">Jung, Carl. 2014. </w:t>
      </w:r>
      <w:r w:rsidRPr="00514258">
        <w:rPr>
          <w:rFonts w:ascii="Times New Roman" w:hAnsi="Times New Roman"/>
          <w:bCs/>
          <w:i/>
          <w:sz w:val="24"/>
          <w:szCs w:val="64"/>
        </w:rPr>
        <w:t xml:space="preserve">Four Archetypes. </w:t>
      </w:r>
      <w:r w:rsidRPr="00514258">
        <w:rPr>
          <w:rFonts w:ascii="Times New Roman" w:hAnsi="Times New Roman"/>
          <w:bCs/>
          <w:sz w:val="24"/>
          <w:szCs w:val="64"/>
        </w:rPr>
        <w:t xml:space="preserve">New York: Routledge. </w:t>
      </w:r>
    </w:p>
    <w:p w:rsidR="00514258" w:rsidRPr="00514258" w:rsidRDefault="00514258" w:rsidP="00514258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bCs/>
          <w:sz w:val="24"/>
          <w:szCs w:val="64"/>
        </w:rPr>
      </w:pPr>
    </w:p>
    <w:p w:rsidR="00514258" w:rsidRPr="00514258" w:rsidRDefault="00514258" w:rsidP="00514258">
      <w:pPr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</w:rPr>
      </w:pPr>
      <w:r w:rsidRPr="00514258">
        <w:rPr>
          <w:rFonts w:ascii="Times New Roman" w:eastAsia="Times New Roman" w:hAnsi="Times New Roman"/>
          <w:sz w:val="24"/>
          <w:szCs w:val="24"/>
        </w:rPr>
        <w:t xml:space="preserve">Kagawa, Julie. 2010. </w:t>
      </w:r>
      <w:r w:rsidRPr="00514258">
        <w:rPr>
          <w:rFonts w:ascii="Times New Roman" w:eastAsia="Times New Roman" w:hAnsi="Times New Roman"/>
          <w:i/>
          <w:sz w:val="24"/>
          <w:szCs w:val="24"/>
        </w:rPr>
        <w:t>The Iron King</w:t>
      </w:r>
      <w:r w:rsidRPr="00514258">
        <w:rPr>
          <w:rFonts w:ascii="Times New Roman" w:eastAsia="Times New Roman" w:hAnsi="Times New Roman"/>
          <w:sz w:val="24"/>
          <w:szCs w:val="24"/>
        </w:rPr>
        <w:t>. New York: Harlequin Teen.</w:t>
      </w:r>
    </w:p>
    <w:p w:rsidR="00514258" w:rsidRPr="00514258" w:rsidRDefault="00514258" w:rsidP="00514258">
      <w:pPr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</w:rPr>
      </w:pPr>
    </w:p>
    <w:p w:rsidR="00514258" w:rsidRPr="00514258" w:rsidRDefault="00514258" w:rsidP="0051425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14258">
        <w:rPr>
          <w:rFonts w:ascii="Times New Roman" w:hAnsi="Times New Roman"/>
          <w:sz w:val="24"/>
          <w:szCs w:val="24"/>
        </w:rPr>
        <w:t xml:space="preserve">Kanwal, Ayesha, et al. 2014. Archetypes and Mandala Symbols in Naguib Mahfouz’s the Dreams: An Emancipation from Meaninglessness. </w:t>
      </w:r>
      <w:r w:rsidRPr="00514258">
        <w:rPr>
          <w:rFonts w:ascii="Times New Roman" w:hAnsi="Times New Roman"/>
          <w:i/>
          <w:sz w:val="24"/>
          <w:szCs w:val="24"/>
        </w:rPr>
        <w:t>Interdisciplinary Journal of Contemporary Research in Business,</w:t>
      </w:r>
      <w:r w:rsidRPr="00514258">
        <w:rPr>
          <w:rFonts w:ascii="Times New Roman" w:hAnsi="Times New Roman"/>
          <w:sz w:val="24"/>
          <w:szCs w:val="24"/>
        </w:rPr>
        <w:t xml:space="preserve"> 5 (10), pg. 274-281. </w:t>
      </w:r>
    </w:p>
    <w:p w:rsidR="00514258" w:rsidRPr="00514258" w:rsidRDefault="00514258" w:rsidP="00514258">
      <w:pPr>
        <w:spacing w:after="0" w:line="240" w:lineRule="auto"/>
        <w:ind w:left="720" w:hanging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14258" w:rsidRPr="00514258" w:rsidRDefault="00514258" w:rsidP="00514258">
      <w:pPr>
        <w:spacing w:after="0" w:line="240" w:lineRule="auto"/>
        <w:ind w:left="720"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14258">
        <w:rPr>
          <w:rFonts w:ascii="Times New Roman" w:hAnsi="Times New Roman"/>
          <w:bCs/>
          <w:iCs/>
          <w:sz w:val="24"/>
          <w:szCs w:val="24"/>
        </w:rPr>
        <w:t xml:space="preserve">Kothari, C.R. 2004. </w:t>
      </w:r>
      <w:r w:rsidRPr="00514258">
        <w:rPr>
          <w:rFonts w:ascii="Times New Roman" w:hAnsi="Times New Roman"/>
          <w:bCs/>
          <w:i/>
          <w:iCs/>
          <w:sz w:val="24"/>
          <w:szCs w:val="24"/>
        </w:rPr>
        <w:t>Research Methodology Method and Technique</w:t>
      </w:r>
      <w:r w:rsidRPr="00514258">
        <w:rPr>
          <w:rFonts w:ascii="Times New Roman" w:hAnsi="Times New Roman"/>
          <w:bCs/>
          <w:iCs/>
          <w:sz w:val="24"/>
          <w:szCs w:val="24"/>
        </w:rPr>
        <w:t>. New York: New Age International.</w:t>
      </w:r>
    </w:p>
    <w:p w:rsidR="00514258" w:rsidRPr="00514258" w:rsidRDefault="00514258" w:rsidP="00514258">
      <w:pPr>
        <w:spacing w:after="0" w:line="240" w:lineRule="auto"/>
        <w:ind w:left="851" w:hanging="851"/>
        <w:rPr>
          <w:rFonts w:ascii="Times New Roman" w:hAnsi="Times New Roman"/>
          <w:bCs/>
          <w:iCs/>
          <w:sz w:val="24"/>
          <w:szCs w:val="24"/>
        </w:rPr>
      </w:pPr>
    </w:p>
    <w:p w:rsidR="00514258" w:rsidRPr="00514258" w:rsidRDefault="00514258" w:rsidP="00514258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14258">
        <w:rPr>
          <w:rFonts w:ascii="Times New Roman" w:eastAsia="Times New Roman" w:hAnsi="Times New Roman"/>
          <w:sz w:val="24"/>
          <w:szCs w:val="24"/>
        </w:rPr>
        <w:t xml:space="preserve">Kunitz, S. 2010. </w:t>
      </w:r>
      <w:r w:rsidRPr="00514258">
        <w:rPr>
          <w:rFonts w:ascii="Times New Roman" w:eastAsia="Times New Roman" w:hAnsi="Times New Roman"/>
          <w:i/>
          <w:sz w:val="24"/>
          <w:szCs w:val="24"/>
        </w:rPr>
        <w:t xml:space="preserve">Archetypal Criticism for Students: Finding the Mythic Resonance by Time Gillespie. </w:t>
      </w:r>
      <w:r w:rsidRPr="00514258">
        <w:rPr>
          <w:rFonts w:ascii="Times New Roman" w:eastAsia="Times New Roman" w:hAnsi="Times New Roman"/>
          <w:sz w:val="24"/>
          <w:szCs w:val="24"/>
        </w:rPr>
        <w:t xml:space="preserve">From </w:t>
      </w:r>
      <w:hyperlink r:id="rId8" w:history="1">
        <w:r w:rsidRPr="00514258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http://www.jenksps.org/pages/uploaded_files/archetypalcrit.pdf</w:t>
        </w:r>
      </w:hyperlink>
      <w:r w:rsidRPr="00514258">
        <w:rPr>
          <w:rFonts w:ascii="Times New Roman" w:eastAsia="Times New Roman" w:hAnsi="Times New Roman"/>
          <w:sz w:val="24"/>
          <w:szCs w:val="24"/>
        </w:rPr>
        <w:t xml:space="preserve">. Retrieved Nov, 11, 2017, from </w:t>
      </w:r>
    </w:p>
    <w:p w:rsidR="00514258" w:rsidRPr="00514258" w:rsidRDefault="00514258" w:rsidP="0051425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14258">
        <w:rPr>
          <w:rFonts w:ascii="Times New Roman" w:hAnsi="Times New Roman"/>
          <w:bCs/>
          <w:iCs/>
          <w:sz w:val="24"/>
          <w:szCs w:val="24"/>
        </w:rPr>
        <w:lastRenderedPageBreak/>
        <w:t xml:space="preserve">Laksono, Imam Setyojati Sedyo. 2015. </w:t>
      </w:r>
      <w:r w:rsidRPr="00514258">
        <w:rPr>
          <w:rFonts w:ascii="Times New Roman" w:hAnsi="Times New Roman"/>
          <w:bCs/>
          <w:i/>
          <w:iCs/>
          <w:sz w:val="24"/>
          <w:szCs w:val="24"/>
        </w:rPr>
        <w:t>Situational Archetype Analysis on Demian Karras in William Peter Blatty’s The Exorcist</w:t>
      </w:r>
      <w:r w:rsidRPr="00514258">
        <w:rPr>
          <w:rFonts w:ascii="Times New Roman" w:hAnsi="Times New Roman"/>
          <w:bCs/>
          <w:iCs/>
          <w:sz w:val="24"/>
          <w:szCs w:val="24"/>
        </w:rPr>
        <w:t>. Thesis. Malang: Maulana Malik Ibrahim State Islamic University.</w:t>
      </w:r>
    </w:p>
    <w:p w:rsidR="00514258" w:rsidRPr="00514258" w:rsidRDefault="00514258" w:rsidP="00514258">
      <w:pPr>
        <w:spacing w:after="0" w:line="240" w:lineRule="auto"/>
      </w:pPr>
    </w:p>
    <w:p w:rsidR="00514258" w:rsidRPr="00514258" w:rsidRDefault="00514258" w:rsidP="0051425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4258">
        <w:rPr>
          <w:rFonts w:ascii="Times New Roman" w:hAnsi="Times New Roman" w:cs="Times New Roman"/>
          <w:sz w:val="24"/>
          <w:szCs w:val="24"/>
        </w:rPr>
        <w:t>Lu, Kevin. 2012. Jung, History and His Approach to the Psyche</w:t>
      </w:r>
      <w:r w:rsidRPr="00514258">
        <w:rPr>
          <w:rFonts w:ascii="Times New Roman" w:hAnsi="Times New Roman" w:cs="Times New Roman"/>
          <w:i/>
          <w:sz w:val="24"/>
          <w:szCs w:val="24"/>
        </w:rPr>
        <w:t xml:space="preserve">. Journal of Jungian Scholarly Studies, </w:t>
      </w:r>
      <w:r w:rsidRPr="00514258">
        <w:rPr>
          <w:rFonts w:ascii="Times New Roman" w:hAnsi="Times New Roman" w:cs="Times New Roman"/>
          <w:sz w:val="24"/>
          <w:szCs w:val="24"/>
        </w:rPr>
        <w:t>8 (9), 1-24.</w:t>
      </w:r>
    </w:p>
    <w:p w:rsidR="00514258" w:rsidRPr="00514258" w:rsidRDefault="00514258" w:rsidP="00514258">
      <w:pPr>
        <w:ind w:left="720" w:right="697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4258">
        <w:rPr>
          <w:rFonts w:ascii="Times New Roman" w:hAnsi="Times New Roman" w:cs="Times New Roman"/>
          <w:sz w:val="24"/>
          <w:szCs w:val="24"/>
        </w:rPr>
        <w:t xml:space="preserve">Perry, Freed L. 2005. </w:t>
      </w:r>
      <w:r w:rsidRPr="00514258">
        <w:rPr>
          <w:rFonts w:ascii="Times New Roman" w:hAnsi="Times New Roman" w:cs="Times New Roman"/>
          <w:i/>
          <w:sz w:val="24"/>
          <w:szCs w:val="24"/>
        </w:rPr>
        <w:t>Research in Applied Linguistic</w:t>
      </w:r>
      <w:r w:rsidRPr="00514258">
        <w:rPr>
          <w:rFonts w:ascii="Times New Roman" w:hAnsi="Times New Roman" w:cs="Times New Roman"/>
          <w:sz w:val="24"/>
          <w:szCs w:val="24"/>
        </w:rPr>
        <w:t>. New Jersey: Lawrence Erlbaum Associates, Inc.</w:t>
      </w:r>
    </w:p>
    <w:p w:rsidR="00514258" w:rsidRPr="00514258" w:rsidRDefault="00514258" w:rsidP="005142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4258">
        <w:rPr>
          <w:rFonts w:ascii="Times New Roman" w:hAnsi="Times New Roman" w:cs="Times New Roman"/>
          <w:sz w:val="24"/>
          <w:szCs w:val="24"/>
        </w:rPr>
        <w:t xml:space="preserve">Septria, Andhyani Ayu. 2016. </w:t>
      </w:r>
      <w:r w:rsidRPr="00514258">
        <w:rPr>
          <w:rFonts w:ascii="Times New Roman" w:hAnsi="Times New Roman" w:cs="Times New Roman"/>
          <w:i/>
          <w:sz w:val="24"/>
          <w:szCs w:val="24"/>
        </w:rPr>
        <w:t xml:space="preserve">The Analysis of Archetype As Seen in J.R.R. Tolkien’s Novel Entitle: The Hobbit or There and Back Again. </w:t>
      </w:r>
      <w:r w:rsidRPr="00514258">
        <w:rPr>
          <w:rFonts w:ascii="Times New Roman" w:hAnsi="Times New Roman" w:cs="Times New Roman"/>
          <w:sz w:val="24"/>
          <w:szCs w:val="24"/>
        </w:rPr>
        <w:t xml:space="preserve">Thesis (Unpublished). Bandar Lampung: Teknokrat. </w:t>
      </w:r>
    </w:p>
    <w:p w:rsidR="00514258" w:rsidRPr="00514258" w:rsidRDefault="00514258" w:rsidP="00514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258" w:rsidRPr="00514258" w:rsidRDefault="00514258" w:rsidP="005142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58">
        <w:rPr>
          <w:rFonts w:ascii="Times New Roman" w:hAnsi="Times New Roman" w:cs="Times New Roman"/>
          <w:bCs/>
          <w:iCs/>
          <w:sz w:val="24"/>
          <w:szCs w:val="24"/>
        </w:rPr>
        <w:t xml:space="preserve">Wedgeworth, Phillip. 2007. Jungian (secondary) Archetypes. </w:t>
      </w:r>
      <w:r w:rsidRPr="00514258">
        <w:rPr>
          <w:rFonts w:ascii="Times New Roman" w:hAnsi="Times New Roman" w:cs="Times New Roman"/>
          <w:bCs/>
          <w:i/>
          <w:iCs/>
          <w:sz w:val="24"/>
          <w:szCs w:val="24"/>
        </w:rPr>
        <w:t>A Journal of Center for the Humanities</w:t>
      </w:r>
      <w:r w:rsidRPr="00514258">
        <w:rPr>
          <w:rFonts w:ascii="Times New Roman" w:hAnsi="Times New Roman" w:cs="Times New Roman"/>
          <w:bCs/>
          <w:iCs/>
          <w:sz w:val="24"/>
          <w:szCs w:val="24"/>
        </w:rPr>
        <w:t>, 10, pg. 2-5.</w:t>
      </w:r>
    </w:p>
    <w:p w:rsidR="00514258" w:rsidRPr="00514258" w:rsidRDefault="00514258" w:rsidP="00514258">
      <w:pPr>
        <w:shd w:val="clear" w:color="auto" w:fill="FFFFFF"/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561677" w:rsidRPr="00514258" w:rsidRDefault="00561677" w:rsidP="0051425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61677" w:rsidRPr="00514258" w:rsidSect="007109AC"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67" w:rsidRDefault="00B45F67">
      <w:pPr>
        <w:spacing w:after="0" w:line="240" w:lineRule="auto"/>
      </w:pPr>
      <w:r>
        <w:separator/>
      </w:r>
    </w:p>
  </w:endnote>
  <w:endnote w:type="continuationSeparator" w:id="0">
    <w:p w:rsidR="00B45F67" w:rsidRDefault="00B4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67" w:rsidRDefault="00B45F67">
      <w:pPr>
        <w:spacing w:after="0" w:line="240" w:lineRule="auto"/>
      </w:pPr>
      <w:r>
        <w:separator/>
      </w:r>
    </w:p>
  </w:footnote>
  <w:footnote w:type="continuationSeparator" w:id="0">
    <w:p w:rsidR="00B45F67" w:rsidRDefault="00B4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29C"/>
    <w:rsid w:val="0007111F"/>
    <w:rsid w:val="0007417A"/>
    <w:rsid w:val="0009287D"/>
    <w:rsid w:val="000A544C"/>
    <w:rsid w:val="000B6C8E"/>
    <w:rsid w:val="000F096B"/>
    <w:rsid w:val="00104BC9"/>
    <w:rsid w:val="0013773C"/>
    <w:rsid w:val="00163050"/>
    <w:rsid w:val="00186AAC"/>
    <w:rsid w:val="00197E70"/>
    <w:rsid w:val="001B2751"/>
    <w:rsid w:val="001B73FD"/>
    <w:rsid w:val="001D2186"/>
    <w:rsid w:val="001F5231"/>
    <w:rsid w:val="00202F1D"/>
    <w:rsid w:val="0022145A"/>
    <w:rsid w:val="00236AD0"/>
    <w:rsid w:val="00274AAB"/>
    <w:rsid w:val="002A3014"/>
    <w:rsid w:val="002E51A5"/>
    <w:rsid w:val="002F3F43"/>
    <w:rsid w:val="00321800"/>
    <w:rsid w:val="003328A2"/>
    <w:rsid w:val="00334E2C"/>
    <w:rsid w:val="003434CF"/>
    <w:rsid w:val="00347F7A"/>
    <w:rsid w:val="00372A8F"/>
    <w:rsid w:val="00393AC6"/>
    <w:rsid w:val="003D1845"/>
    <w:rsid w:val="003E2619"/>
    <w:rsid w:val="003E50A5"/>
    <w:rsid w:val="00451B63"/>
    <w:rsid w:val="00464573"/>
    <w:rsid w:val="004D2565"/>
    <w:rsid w:val="0051317E"/>
    <w:rsid w:val="00514258"/>
    <w:rsid w:val="005172D8"/>
    <w:rsid w:val="005249BA"/>
    <w:rsid w:val="00525AD5"/>
    <w:rsid w:val="00534228"/>
    <w:rsid w:val="00535CB9"/>
    <w:rsid w:val="00540E11"/>
    <w:rsid w:val="00542A35"/>
    <w:rsid w:val="0055101D"/>
    <w:rsid w:val="00552F77"/>
    <w:rsid w:val="0055303A"/>
    <w:rsid w:val="00561677"/>
    <w:rsid w:val="005A218E"/>
    <w:rsid w:val="005A5A2B"/>
    <w:rsid w:val="00622EFF"/>
    <w:rsid w:val="00630E65"/>
    <w:rsid w:val="00632C49"/>
    <w:rsid w:val="0064093D"/>
    <w:rsid w:val="006668A3"/>
    <w:rsid w:val="00667017"/>
    <w:rsid w:val="00691BDE"/>
    <w:rsid w:val="006B64B2"/>
    <w:rsid w:val="006D0CB0"/>
    <w:rsid w:val="006E31BF"/>
    <w:rsid w:val="007109AC"/>
    <w:rsid w:val="00784A8A"/>
    <w:rsid w:val="007A7F6E"/>
    <w:rsid w:val="007E4A22"/>
    <w:rsid w:val="008200F0"/>
    <w:rsid w:val="008533D6"/>
    <w:rsid w:val="008C44C8"/>
    <w:rsid w:val="0091142A"/>
    <w:rsid w:val="009200FD"/>
    <w:rsid w:val="009831B0"/>
    <w:rsid w:val="009D0326"/>
    <w:rsid w:val="00A10745"/>
    <w:rsid w:val="00A936F8"/>
    <w:rsid w:val="00AA0EF9"/>
    <w:rsid w:val="00AA1C1D"/>
    <w:rsid w:val="00AA4474"/>
    <w:rsid w:val="00AB2702"/>
    <w:rsid w:val="00AC3897"/>
    <w:rsid w:val="00AC45F5"/>
    <w:rsid w:val="00AD00AD"/>
    <w:rsid w:val="00AD7991"/>
    <w:rsid w:val="00B07A07"/>
    <w:rsid w:val="00B10755"/>
    <w:rsid w:val="00B2590C"/>
    <w:rsid w:val="00B45F67"/>
    <w:rsid w:val="00BB6D24"/>
    <w:rsid w:val="00BF252A"/>
    <w:rsid w:val="00BF65C0"/>
    <w:rsid w:val="00C30538"/>
    <w:rsid w:val="00CB1B01"/>
    <w:rsid w:val="00CC6F83"/>
    <w:rsid w:val="00CD25CA"/>
    <w:rsid w:val="00DD529C"/>
    <w:rsid w:val="00DF2AB8"/>
    <w:rsid w:val="00E30BC9"/>
    <w:rsid w:val="00E42946"/>
    <w:rsid w:val="00E47892"/>
    <w:rsid w:val="00EB106A"/>
    <w:rsid w:val="00EE293F"/>
    <w:rsid w:val="00EF2B16"/>
    <w:rsid w:val="00F00E7F"/>
    <w:rsid w:val="00F027C1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50F85A2-CF57-4C55-9E4D-2D67A87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F8"/>
  </w:style>
  <w:style w:type="paragraph" w:styleId="Footer">
    <w:name w:val="footer"/>
    <w:basedOn w:val="Normal"/>
    <w:link w:val="FooterChar"/>
    <w:uiPriority w:val="99"/>
    <w:unhideWhenUsed/>
    <w:rsid w:val="00A9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F8"/>
  </w:style>
  <w:style w:type="character" w:styleId="Hyperlink">
    <w:name w:val="Hyperlink"/>
    <w:basedOn w:val="DefaultParagraphFont"/>
    <w:uiPriority w:val="99"/>
    <w:unhideWhenUsed/>
    <w:rsid w:val="00B10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755"/>
    <w:rPr>
      <w:color w:val="800080" w:themeColor="followedHyperlink"/>
      <w:u w:val="single"/>
    </w:rPr>
  </w:style>
  <w:style w:type="character" w:customStyle="1" w:styleId="personname">
    <w:name w:val="person_name"/>
    <w:basedOn w:val="DefaultParagraphFont"/>
    <w:rsid w:val="00F027C1"/>
  </w:style>
  <w:style w:type="character" w:styleId="Emphasis">
    <w:name w:val="Emphasis"/>
    <w:basedOn w:val="DefaultParagraphFont"/>
    <w:uiPriority w:val="20"/>
    <w:qFormat/>
    <w:rsid w:val="00F02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ksps.org/pages/uploaded_files/archetypalcri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book/show/7307520-archetypes-and-the-collective-unconscio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gagebrain.com/content/dobie0233004959023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</dc:creator>
  <cp:lastModifiedBy>Via Cantik</cp:lastModifiedBy>
  <cp:revision>29</cp:revision>
  <cp:lastPrinted>2017-03-31T02:22:00Z</cp:lastPrinted>
  <dcterms:created xsi:type="dcterms:W3CDTF">2017-03-14T23:35:00Z</dcterms:created>
  <dcterms:modified xsi:type="dcterms:W3CDTF">2018-02-24T00:47:00Z</dcterms:modified>
</cp:coreProperties>
</file>