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B0" w:rsidRPr="00860E3B" w:rsidRDefault="00275DB0" w:rsidP="00275DB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60E3B">
        <w:rPr>
          <w:rFonts w:ascii="Times New Roman" w:hAnsi="Times New Roman" w:cs="Times New Roman"/>
          <w:color w:val="auto"/>
          <w:sz w:val="36"/>
          <w:szCs w:val="36"/>
        </w:rPr>
        <w:t>Daftar Pustaka</w:t>
      </w:r>
    </w:p>
    <w:p w:rsidR="00275DB0" w:rsidRPr="00957F35" w:rsidRDefault="00275DB0" w:rsidP="00275DB0">
      <w:pPr>
        <w:pStyle w:val="Bibliography"/>
        <w:spacing w:line="276" w:lineRule="auto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Agung, L. (2017). Pengaruh metode Pembelajaran dan kesadaran sejarah pada mata pelajaran sejarah terhadap hasil belajar.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Jurnal Pendidikan Sejarah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14.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Apriyani, M. E. (2015). Augmented Reality sebagai Alat Pengenalan Hewan Purbakala dengan Animasi 3D menggunakan Metode Single Marker.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Politeknik Negeri Batam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44.</w:t>
      </w:r>
    </w:p>
    <w:p w:rsidR="00275DB0" w:rsidRPr="00957F35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Atmajda. (2016). Berhutang merupakan gaya hidup.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jurnal Pendiidkan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13.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Azuma. (1997). A Survey of Augmented.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Reality,” Presence: Teleoperators and Virtual Environments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35.</w:t>
      </w:r>
    </w:p>
    <w:p w:rsidR="00275DB0" w:rsidRPr="00957F35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Damsar. (2006). Sosiologi Uang.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Andalas University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46.</w:t>
      </w:r>
    </w:p>
    <w:p w:rsidR="00275DB0" w:rsidRPr="00957F35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Gottschalk. (2008). Mengerti Sejarah.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UI PRess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44..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Govillkar. (2015). Comporative Study Of Augmented Reality.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Internatinal Jurnal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7.</w:t>
      </w:r>
    </w:p>
    <w:p w:rsidR="00275DB0" w:rsidRPr="00957F35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Indonesia, B. (2016). Bank Indonesia.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Bank Indonesia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53.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Krevelen. (2014). Pemanfaatan AR sebagai media pembelajaran.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Jurnal Pendidikan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78.</w:t>
      </w:r>
    </w:p>
    <w:p w:rsidR="00275DB0" w:rsidRPr="00957F35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Maturidi, A. (2014).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Metode Penelitian Tekhnik Informatika.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Deepublish.</w:t>
      </w:r>
    </w:p>
    <w:p w:rsidR="00275DB0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Mirnawati. (2010). Kumpulan Pahlawan Indonesia Terlengkap.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Gramedia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54.</w:t>
      </w:r>
    </w:p>
    <w:p w:rsidR="00275DB0" w:rsidRPr="00020A15" w:rsidRDefault="00275DB0" w:rsidP="00275DB0">
      <w:pPr>
        <w:jc w:val="both"/>
        <w:rPr>
          <w:rFonts w:ascii="Times New Roman" w:hAnsi="Times New Roman" w:cs="Times New Roman"/>
        </w:rPr>
      </w:pPr>
      <w:r w:rsidRPr="00020A15">
        <w:rPr>
          <w:rFonts w:ascii="Times New Roman" w:hAnsi="Times New Roman" w:cs="Times New Roman"/>
        </w:rPr>
        <w:t xml:space="preserve">Murdiono, (2016). Sejarah Lengkap Pahlawan Indonesia. </w:t>
      </w:r>
      <w:r w:rsidRPr="00020A15">
        <w:rPr>
          <w:rFonts w:ascii="Times New Roman" w:hAnsi="Times New Roman" w:cs="Times New Roman"/>
          <w:i/>
        </w:rPr>
        <w:t>Bintang Indonesia Jakarta</w:t>
      </w:r>
      <w:r w:rsidRPr="00020A15">
        <w:rPr>
          <w:rFonts w:ascii="Times New Roman" w:hAnsi="Times New Roman" w:cs="Times New Roman"/>
        </w:rPr>
        <w:t>.</w:t>
      </w:r>
    </w:p>
    <w:p w:rsidR="00275DB0" w:rsidRPr="00957F35" w:rsidRDefault="00275DB0" w:rsidP="00275DB0">
      <w:pPr>
        <w:pStyle w:val="Bibliography"/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Mustaqim, I. (2016). Pemanfaatan Augmented Reality Sebagai Media Pembelajaran.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Jurnal Pendidikan Teknologi Dan Kejuruan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33.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Pratikno, H. (2015). Kontrol Gerakan Objek 3D Augmented Reality Berbasis Titik Fitur Wajah dengan POSIT.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JNTETI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4.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Safaat. (2012). pemgraman aplikasi mobile Smartphone dan tablet PC berbasis Android.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INformatika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41.</w:t>
      </w:r>
    </w:p>
    <w:p w:rsidR="00275DB0" w:rsidRPr="00957F35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Sayono, J. (2013). Pembelajaran sekolah dari prakmatis ke Idealis.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FIS UNM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12.</w:t>
      </w:r>
    </w:p>
    <w:p w:rsidR="00275DB0" w:rsidRPr="00957F35" w:rsidRDefault="00275DB0" w:rsidP="00275DB0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Sena. (2013). A toll for art.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 xml:space="preserve">Jurnal ACM 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23.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Seto, M. H. (2014). Pengenalan Pahlawan Indonesia Berbasis Augmented Reality Dengan Marker Uang Indonesia.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Umkg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3.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Setyawan, R. A. (2016). Analisis Penggunaan Metode Marker Tracking Pada Augmented Reality Alat Musik Tradisional Jawa Tengah.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Jurnal Simetris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15.</w:t>
      </w:r>
    </w:p>
    <w:p w:rsidR="00275DB0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 xml:space="preserve">Sulihati. (2016). Aplikasi Akademik Online Berbasis Mobile Android pada Universitas Tama Jagakarsa.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Jurnal Sains dan Teknologi Utama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15.</w:t>
      </w:r>
    </w:p>
    <w:p w:rsidR="00275DB0" w:rsidRPr="00020A15" w:rsidRDefault="00275DB0" w:rsidP="00275DB0">
      <w:pPr>
        <w:ind w:left="567" w:hanging="567"/>
        <w:jc w:val="both"/>
        <w:rPr>
          <w:rFonts w:ascii="Times New Roman" w:hAnsi="Times New Roman" w:cs="Times New Roman"/>
          <w:i/>
        </w:rPr>
      </w:pPr>
      <w:r w:rsidRPr="00020A15">
        <w:rPr>
          <w:rFonts w:ascii="Times New Roman" w:hAnsi="Times New Roman" w:cs="Times New Roman"/>
        </w:rPr>
        <w:t xml:space="preserve">Tabrani, (2015). Kumpulan Sejarah Lengkap Pahlawan Indonesia, </w:t>
      </w:r>
      <w:r w:rsidRPr="00020A15">
        <w:rPr>
          <w:rFonts w:ascii="Times New Roman" w:hAnsi="Times New Roman" w:cs="Times New Roman"/>
          <w:i/>
        </w:rPr>
        <w:t>Bintang Indonesia Jakarta.</w:t>
      </w:r>
    </w:p>
    <w:p w:rsidR="00275DB0" w:rsidRPr="00957F35" w:rsidRDefault="00275DB0" w:rsidP="00275DB0">
      <w:pPr>
        <w:pStyle w:val="Bibliography"/>
        <w:spacing w:line="276" w:lineRule="auto"/>
        <w:ind w:left="567" w:hanging="567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Widiansyah, F. (2006). Implementasi AR Pengenalan Arca menggunakan metode Pattern Recognit. </w:t>
      </w:r>
      <w:r w:rsidRPr="00957F35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t>Unicom</w:t>
      </w:r>
      <w:r w:rsidRPr="00957F35">
        <w:rPr>
          <w:rFonts w:ascii="Times New Roman" w:hAnsi="Times New Roman" w:cs="Times New Roman"/>
          <w:noProof/>
          <w:color w:val="auto"/>
          <w:sz w:val="24"/>
          <w:szCs w:val="24"/>
        </w:rPr>
        <w:t>, 36.</w:t>
      </w:r>
    </w:p>
    <w:p w:rsidR="00760AEA" w:rsidRDefault="00760AEA">
      <w:bookmarkStart w:id="0" w:name="_GoBack"/>
      <w:bookmarkEnd w:id="0"/>
    </w:p>
    <w:sectPr w:rsidR="0076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0"/>
    <w:rsid w:val="00275DB0"/>
    <w:rsid w:val="0076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A3679-08AD-4AAB-AA6A-D8608F8F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B0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DB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cs="Calibri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DB0"/>
    <w:rPr>
      <w:rFonts w:ascii="Calibri" w:eastAsia="Calibri" w:hAnsi="Calibri" w:cs="Calibri"/>
      <w:b/>
      <w:color w:val="000000"/>
      <w:sz w:val="48"/>
      <w:szCs w:val="48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275DB0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2020-04-22T04:48:00Z</dcterms:created>
  <dcterms:modified xsi:type="dcterms:W3CDTF">2020-04-22T04:49:00Z</dcterms:modified>
</cp:coreProperties>
</file>